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36"/>
          <w:szCs w:val="36"/>
          <w:u w:val="single"/>
        </w:rPr>
      </w:pPr>
      <w:r w:rsidDel="00000000" w:rsidR="00000000" w:rsidRPr="00000000">
        <w:rPr>
          <w:b w:val="1"/>
          <w:sz w:val="36"/>
          <w:szCs w:val="36"/>
          <w:u w:val="single"/>
          <w:rtl w:val="0"/>
        </w:rPr>
        <w:t xml:space="preserve">Sample LD Ballot</w:t>
      </w:r>
    </w:p>
    <w:p w:rsidR="00000000" w:rsidDel="00000000" w:rsidP="00000000" w:rsidRDefault="00000000" w:rsidRPr="00000000" w14:paraId="00000001">
      <w:pPr>
        <w:contextualSpacing w:val="0"/>
        <w:rPr/>
      </w:pPr>
      <w:r w:rsidDel="00000000" w:rsidR="00000000" w:rsidRPr="00000000">
        <w:rPr>
          <w:rtl w:val="0"/>
        </w:rPr>
        <w:t xml:space="preserve"> </w:t>
      </w:r>
    </w:p>
    <w:p w:rsidR="00000000" w:rsidDel="00000000" w:rsidP="00000000" w:rsidRDefault="00000000" w:rsidRPr="00000000" w14:paraId="00000002">
      <w:pPr>
        <w:contextualSpacing w:val="0"/>
        <w:rPr/>
      </w:pPr>
      <w:r w:rsidDel="00000000" w:rsidR="00000000" w:rsidRPr="00000000">
        <w:rPr>
          <w:rtl w:val="0"/>
        </w:rPr>
        <w:t xml:space="preserve">Ballots do not all look alike, but they all contain certain essential information.</w:t>
      </w:r>
    </w:p>
    <w:p w:rsidR="00000000" w:rsidDel="00000000" w:rsidP="00000000" w:rsidRDefault="00000000" w:rsidRPr="00000000" w14:paraId="00000003">
      <w:pPr>
        <w:contextualSpacing w:val="0"/>
        <w:rPr/>
      </w:pPr>
      <w:r w:rsidDel="00000000" w:rsidR="00000000" w:rsidRPr="00000000">
        <w:rPr>
          <w:rtl w:val="0"/>
        </w:rPr>
        <w:t xml:space="preserve"> </w:t>
      </w:r>
    </w:p>
    <w:p w:rsidR="00000000" w:rsidDel="00000000" w:rsidP="00000000" w:rsidRDefault="00000000" w:rsidRPr="00000000" w14:paraId="00000004">
      <w:pPr>
        <w:contextualSpacing w:val="0"/>
        <w:rPr/>
      </w:pPr>
      <w:r w:rsidDel="00000000" w:rsidR="00000000" w:rsidRPr="00000000">
        <w:rPr>
          <w:rtl w:val="0"/>
        </w:rPr>
        <w:t xml:space="preserve"> </w:t>
      </w:r>
    </w:p>
    <w:p w:rsidR="00000000" w:rsidDel="00000000" w:rsidP="00000000" w:rsidRDefault="00000000" w:rsidRPr="00000000" w14:paraId="00000005">
      <w:pPr>
        <w:contextualSpacing w:val="0"/>
        <w:rPr/>
      </w:pPr>
      <w:r w:rsidDel="00000000" w:rsidR="00000000" w:rsidRPr="00000000">
        <w:rPr>
          <w:rtl w:val="0"/>
        </w:rPr>
        <w:t xml:space="preserve">Judge Name: Avery Fortier</w:t>
      </w:r>
    </w:p>
    <w:p w:rsidR="00000000" w:rsidDel="00000000" w:rsidP="00000000" w:rsidRDefault="00000000" w:rsidRPr="00000000" w14:paraId="00000006">
      <w:pPr>
        <w:contextualSpacing w:val="0"/>
        <w:rPr/>
      </w:pPr>
      <w:r w:rsidDel="00000000" w:rsidR="00000000" w:rsidRPr="00000000">
        <w:rPr>
          <w:rtl w:val="0"/>
        </w:rPr>
        <w:t xml:space="preserve"> </w:t>
      </w:r>
    </w:p>
    <w:p w:rsidR="00000000" w:rsidDel="00000000" w:rsidP="00000000" w:rsidRDefault="00000000" w:rsidRPr="00000000" w14:paraId="00000007">
      <w:pPr>
        <w:contextualSpacing w:val="0"/>
        <w:rPr/>
      </w:pPr>
      <w:r w:rsidDel="00000000" w:rsidR="00000000" w:rsidRPr="00000000">
        <w:rPr>
          <w:rtl w:val="0"/>
        </w:rPr>
        <w:t xml:space="preserve"> </w:t>
      </w:r>
    </w:p>
    <w:p w:rsidR="00000000" w:rsidDel="00000000" w:rsidP="00000000" w:rsidRDefault="00000000" w:rsidRPr="00000000" w14:paraId="00000008">
      <w:pPr>
        <w:contextualSpacing w:val="0"/>
        <w:rPr/>
      </w:pPr>
      <w:r w:rsidDel="00000000" w:rsidR="00000000" w:rsidRPr="00000000">
        <w:rPr>
          <w:rtl w:val="0"/>
        </w:rPr>
        <w:t xml:space="preserve">Affirmative Speaker Name: M Blake McCracken</w:t>
        <w:tab/>
        <w:tab/>
        <w:tab/>
        <w:t xml:space="preserve"> Speaker Points: N/A (elims)</w:t>
      </w:r>
    </w:p>
    <w:p w:rsidR="00000000" w:rsidDel="00000000" w:rsidP="00000000" w:rsidRDefault="00000000" w:rsidRPr="00000000" w14:paraId="00000009">
      <w:pPr>
        <w:contextualSpacing w:val="0"/>
        <w:rPr/>
      </w:pPr>
      <w:r w:rsidDel="00000000" w:rsidR="00000000" w:rsidRPr="00000000">
        <w:rPr>
          <w:rtl w:val="0"/>
        </w:rPr>
        <w:t xml:space="preserve"> </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Negative Speaker Name: Ben Sprung-Keyser</w:t>
        <w:tab/>
        <w:tab/>
        <w:tab/>
        <w:t xml:space="preserve">Speaker Points: N/A (elims)</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 </w:t>
      </w:r>
    </w:p>
    <w:p w:rsidR="00000000" w:rsidDel="00000000" w:rsidP="00000000" w:rsidRDefault="00000000" w:rsidRPr="00000000" w14:paraId="0000000E">
      <w:pPr>
        <w:contextualSpacing w:val="0"/>
        <w:rPr/>
      </w:pPr>
      <w:r w:rsidDel="00000000" w:rsidR="00000000" w:rsidRPr="00000000">
        <w:rPr>
          <w:rtl w:val="0"/>
        </w:rPr>
        <w:t xml:space="preserve">Name of Person You are Voting For:  Ben Sprung-Keyser </w:t>
      </w:r>
    </w:p>
    <w:p w:rsidR="00000000" w:rsidDel="00000000" w:rsidP="00000000" w:rsidRDefault="00000000" w:rsidRPr="00000000" w14:paraId="0000000F">
      <w:pPr>
        <w:contextualSpacing w:val="0"/>
        <w:rPr/>
      </w:pPr>
      <w:r w:rsidDel="00000000" w:rsidR="00000000" w:rsidRPr="00000000">
        <w:rPr>
          <w:rtl w:val="0"/>
        </w:rPr>
        <w:t xml:space="preserve"> </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u w:val="single"/>
        </w:rPr>
      </w:pPr>
      <w:r w:rsidDel="00000000" w:rsidR="00000000" w:rsidRPr="00000000">
        <w:rPr>
          <w:rtl w:val="0"/>
        </w:rPr>
        <w:t xml:space="preserve">Please Verify the Side You Voted For – Underline One – Affirmative or </w:t>
      </w:r>
      <w:r w:rsidDel="00000000" w:rsidR="00000000" w:rsidRPr="00000000">
        <w:rPr>
          <w:u w:val="single"/>
          <w:rtl w:val="0"/>
        </w:rPr>
        <w:t xml:space="preserve">Negative</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Comments for the Affirmative Speaker</w:t>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Very good speaking</w:t>
      </w:r>
    </w:p>
    <w:p w:rsidR="00000000" w:rsidDel="00000000" w:rsidP="00000000" w:rsidRDefault="00000000" w:rsidRPr="00000000" w14:paraId="00000015">
      <w:pPr>
        <w:numPr>
          <w:ilvl w:val="0"/>
          <w:numId w:val="2"/>
        </w:numPr>
        <w:ind w:left="720" w:hanging="360"/>
        <w:rPr>
          <w:u w:val="none"/>
        </w:rPr>
      </w:pPr>
      <w:r w:rsidDel="00000000" w:rsidR="00000000" w:rsidRPr="00000000">
        <w:rPr>
          <w:rtl w:val="0"/>
        </w:rPr>
        <w:t xml:space="preserve">2AR was very defensive</w:t>
      </w:r>
    </w:p>
    <w:p w:rsidR="00000000" w:rsidDel="00000000" w:rsidP="00000000" w:rsidRDefault="00000000" w:rsidRPr="00000000" w14:paraId="00000016">
      <w:pPr>
        <w:numPr>
          <w:ilvl w:val="0"/>
          <w:numId w:val="2"/>
        </w:numPr>
        <w:ind w:left="720" w:hanging="360"/>
        <w:rPr>
          <w:u w:val="none"/>
        </w:rPr>
      </w:pPr>
      <w:r w:rsidDel="00000000" w:rsidR="00000000" w:rsidRPr="00000000">
        <w:rPr>
          <w:rtl w:val="0"/>
        </w:rPr>
        <w:t xml:space="preserve">They dropped the self ownership argument, you could’ve collapsed to that in the 2AR</w:t>
      </w:r>
    </w:p>
    <w:p w:rsidR="00000000" w:rsidDel="00000000" w:rsidP="00000000" w:rsidRDefault="00000000" w:rsidRPr="00000000" w14:paraId="00000017">
      <w:pPr>
        <w:numPr>
          <w:ilvl w:val="0"/>
          <w:numId w:val="2"/>
        </w:numPr>
        <w:ind w:left="720" w:hanging="360"/>
        <w:rPr>
          <w:u w:val="none"/>
        </w:rPr>
      </w:pPr>
      <w:r w:rsidDel="00000000" w:rsidR="00000000" w:rsidRPr="00000000">
        <w:rPr>
          <w:rtl w:val="0"/>
        </w:rPr>
        <w:t xml:space="preserve">It sounded like you started to say that felon’s rights don’t matter, be careful</w:t>
      </w:r>
    </w:p>
    <w:p w:rsidR="00000000" w:rsidDel="00000000" w:rsidP="00000000" w:rsidRDefault="00000000" w:rsidRPr="00000000" w14:paraId="00000018">
      <w:pPr>
        <w:contextualSpacing w:val="0"/>
        <w:rPr/>
      </w:pPr>
      <w:r w:rsidDel="00000000" w:rsidR="00000000" w:rsidRPr="00000000">
        <w:rPr>
          <w:rtl w:val="0"/>
        </w:rPr>
        <w:t xml:space="preserve"> </w:t>
      </w:r>
    </w:p>
    <w:p w:rsidR="00000000" w:rsidDel="00000000" w:rsidP="00000000" w:rsidRDefault="00000000" w:rsidRPr="00000000" w14:paraId="00000019">
      <w:pPr>
        <w:contextualSpacing w:val="0"/>
        <w:rPr/>
      </w:pPr>
      <w:r w:rsidDel="00000000" w:rsidR="00000000" w:rsidRPr="00000000">
        <w:rPr>
          <w:rtl w:val="0"/>
        </w:rPr>
        <w:t xml:space="preserve">Comments for the Negative Speaker</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Very clear speaking, very good ethos</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Clearly respond to the “neg isn’t topical” argument</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2NR collapse was very good and very clear</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The oppression contention was very strong</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Reasons for Your Decision</w:t>
      </w:r>
    </w:p>
    <w:p w:rsidR="00000000" w:rsidDel="00000000" w:rsidP="00000000" w:rsidRDefault="00000000" w:rsidRPr="00000000" w14:paraId="00000020">
      <w:pPr>
        <w:contextualSpacing w:val="0"/>
        <w:rPr/>
      </w:pPr>
      <w:r w:rsidDel="00000000" w:rsidR="00000000" w:rsidRPr="00000000">
        <w:rPr>
          <w:rtl w:val="0"/>
        </w:rPr>
        <w:t xml:space="preserve">I vote neg. I think that the 2AR is too defensive and does not give me enough reasons to actively prefer the aff arguments. The 2AR voters were framing, topicality, and an argument about guaranteed harms, but the neg arguments are winning here. First, the framing is a really messy debate, so I just default to justice since both debaters agree it's in the resolution. Next, this topicality argument is not well explained; what does it mean to defend the resolution and why should I care? The last argument the 2AR goes for has no warrant, so I look to the 2NR arguments about discrimination. The neg says that the databases will discriminate not just based on felon status, but also on identity, which goes pretty much unresponded to. Even if the discrimination framework isn't winning, discrimination is still bad under a framework of justice and human rights, so I look towards minimizing that through the neg.</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